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（様式７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【業務工程表】</w:t>
      </w:r>
    </w:p>
    <w:tbl>
      <w:tblPr>
        <w:tblStyle w:val="24"/>
        <w:tblW w:w="85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7105"/>
      </w:tblGrid>
      <w:tr>
        <w:trPr>
          <w:trHeight w:val="405" w:hRule="atLeast"/>
        </w:trPr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１１月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１２月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20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３月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※月ごとに、週単位又は上旬・中旬・下旬単位で作成してください。</w:t>
      </w:r>
    </w:p>
    <w:sectPr>
      <w:pgSz w:w="11906" w:h="16838"/>
      <w:pgMar w:top="1276" w:right="1701" w:bottom="156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72</Characters>
  <Application>JUST Note</Application>
  <Lines>28</Lines>
  <Paragraphs>16</Paragraphs>
  <CharactersWithSpaces>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1571</cp:lastModifiedBy>
  <cp:lastPrinted>2018-05-22T02:35:00Z</cp:lastPrinted>
  <dcterms:created xsi:type="dcterms:W3CDTF">2021-04-28T01:20:00Z</dcterms:created>
  <dcterms:modified xsi:type="dcterms:W3CDTF">2022-03-24T04:07:21Z</dcterms:modified>
  <cp:revision>7</cp:revision>
</cp:coreProperties>
</file>